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5" w:rsidRPr="00175EC9" w:rsidRDefault="00BB2A35" w:rsidP="00BB2A35">
      <w:pPr>
        <w:pStyle w:val="ConsPlusNormal"/>
        <w:jc w:val="right"/>
        <w:outlineLvl w:val="1"/>
        <w:rPr>
          <w:sz w:val="16"/>
          <w:szCs w:val="16"/>
        </w:rPr>
      </w:pPr>
      <w:r w:rsidRPr="00175EC9">
        <w:rPr>
          <w:sz w:val="16"/>
          <w:szCs w:val="16"/>
        </w:rPr>
        <w:t>Приложение 1</w:t>
      </w:r>
    </w:p>
    <w:p w:rsidR="00BB2A35" w:rsidRPr="00175EC9" w:rsidRDefault="00BB2A35" w:rsidP="00BB2A35">
      <w:pPr>
        <w:pStyle w:val="ConsPlus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75EC9">
        <w:rPr>
          <w:sz w:val="16"/>
          <w:szCs w:val="16"/>
        </w:rPr>
        <w:t>к Методическим указаниям по определению выпадающих доходов</w:t>
      </w:r>
      <w:r>
        <w:rPr>
          <w:sz w:val="16"/>
          <w:szCs w:val="16"/>
        </w:rPr>
        <w:t>,</w:t>
      </w:r>
    </w:p>
    <w:p w:rsidR="00BB2A35" w:rsidRPr="00175EC9" w:rsidRDefault="00BB2A35" w:rsidP="00BB2A35">
      <w:pPr>
        <w:pStyle w:val="ConsPlusNormal"/>
        <w:tabs>
          <w:tab w:val="left" w:pos="7755"/>
        </w:tabs>
        <w:ind w:firstLine="540"/>
        <w:jc w:val="right"/>
        <w:rPr>
          <w:sz w:val="16"/>
          <w:szCs w:val="16"/>
        </w:rPr>
      </w:pPr>
      <w:r w:rsidRPr="00175E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</w:t>
      </w:r>
      <w:proofErr w:type="gramStart"/>
      <w:r w:rsidRPr="00175EC9">
        <w:rPr>
          <w:sz w:val="16"/>
          <w:szCs w:val="16"/>
        </w:rPr>
        <w:t>связанных</w:t>
      </w:r>
      <w:proofErr w:type="gramEnd"/>
      <w:r w:rsidRPr="00175EC9">
        <w:rPr>
          <w:sz w:val="16"/>
          <w:szCs w:val="16"/>
        </w:rPr>
        <w:t xml:space="preserve"> с осуществлением технологического присоединения</w:t>
      </w:r>
    </w:p>
    <w:p w:rsidR="00BB2A35" w:rsidRPr="00175EC9" w:rsidRDefault="00BB2A35" w:rsidP="00BB2A35">
      <w:pPr>
        <w:pStyle w:val="ConsPlusNormal"/>
        <w:tabs>
          <w:tab w:val="left" w:pos="7875"/>
        </w:tabs>
        <w:jc w:val="right"/>
        <w:rPr>
          <w:sz w:val="16"/>
          <w:szCs w:val="16"/>
        </w:rPr>
      </w:pPr>
      <w:bookmarkStart w:id="0" w:name="Par86"/>
      <w:bookmarkEnd w:id="0"/>
      <w:r w:rsidRPr="00175E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</w:t>
      </w:r>
      <w:r w:rsidRPr="00175EC9">
        <w:rPr>
          <w:sz w:val="16"/>
          <w:szCs w:val="16"/>
        </w:rPr>
        <w:t>к электрическим сетям (Приказ ФСТ РФ от 11.09.2014г. №215-э/1)</w:t>
      </w:r>
    </w:p>
    <w:p w:rsidR="000D674D" w:rsidRPr="00BB2A35" w:rsidRDefault="000D674D" w:rsidP="000D674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D674D" w:rsidRPr="00BB2A35" w:rsidRDefault="000D674D" w:rsidP="000D674D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" w:name="P78"/>
      <w:bookmarkEnd w:id="1"/>
      <w:r w:rsidRPr="00BB2A35">
        <w:rPr>
          <w:rFonts w:ascii="Times New Roman" w:hAnsi="Times New Roman" w:cs="Times New Roman"/>
          <w:sz w:val="20"/>
        </w:rPr>
        <w:t>Расчет</w:t>
      </w:r>
    </w:p>
    <w:p w:rsidR="000D674D" w:rsidRPr="00BB2A35" w:rsidRDefault="000D674D" w:rsidP="000D674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B2A35">
        <w:rPr>
          <w:rFonts w:ascii="Times New Roman" w:hAnsi="Times New Roman" w:cs="Times New Roman"/>
          <w:sz w:val="20"/>
        </w:rPr>
        <w:t>размера расходов, связанных с осуществлением</w:t>
      </w:r>
    </w:p>
    <w:p w:rsidR="000D674D" w:rsidRPr="00BB2A35" w:rsidRDefault="000D674D" w:rsidP="000D674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B2A35">
        <w:rPr>
          <w:rFonts w:ascii="Times New Roman" w:hAnsi="Times New Roman" w:cs="Times New Roman"/>
          <w:sz w:val="20"/>
        </w:rPr>
        <w:t xml:space="preserve">технологического присоединения </w:t>
      </w:r>
      <w:proofErr w:type="spellStart"/>
      <w:r w:rsidRPr="00BB2A35">
        <w:rPr>
          <w:rFonts w:ascii="Times New Roman" w:hAnsi="Times New Roman" w:cs="Times New Roman"/>
          <w:sz w:val="20"/>
        </w:rPr>
        <w:t>энергопринимающих</w:t>
      </w:r>
      <w:proofErr w:type="spellEnd"/>
      <w:r w:rsidRPr="00BB2A35">
        <w:rPr>
          <w:rFonts w:ascii="Times New Roman" w:hAnsi="Times New Roman" w:cs="Times New Roman"/>
          <w:sz w:val="20"/>
        </w:rPr>
        <w:t xml:space="preserve"> устройств</w:t>
      </w:r>
    </w:p>
    <w:p w:rsidR="000D674D" w:rsidRPr="00BB2A35" w:rsidRDefault="000D674D" w:rsidP="000D674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B2A35">
        <w:rPr>
          <w:rFonts w:ascii="Times New Roman" w:hAnsi="Times New Roman" w:cs="Times New Roman"/>
          <w:sz w:val="20"/>
        </w:rPr>
        <w:t>максимальной мощностью, не превышающей 15 кВт</w:t>
      </w:r>
    </w:p>
    <w:p w:rsidR="000D674D" w:rsidRPr="00BB2A35" w:rsidRDefault="000D674D" w:rsidP="000D674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B2A35">
        <w:rPr>
          <w:rFonts w:ascii="Times New Roman" w:hAnsi="Times New Roman" w:cs="Times New Roman"/>
          <w:sz w:val="20"/>
        </w:rPr>
        <w:t xml:space="preserve">включительно, не </w:t>
      </w:r>
      <w:proofErr w:type="gramStart"/>
      <w:r w:rsidRPr="00BB2A35">
        <w:rPr>
          <w:rFonts w:ascii="Times New Roman" w:hAnsi="Times New Roman" w:cs="Times New Roman"/>
          <w:sz w:val="20"/>
        </w:rPr>
        <w:t>включаемых</w:t>
      </w:r>
      <w:proofErr w:type="gramEnd"/>
      <w:r w:rsidRPr="00BB2A35">
        <w:rPr>
          <w:rFonts w:ascii="Times New Roman" w:hAnsi="Times New Roman" w:cs="Times New Roman"/>
          <w:sz w:val="20"/>
        </w:rPr>
        <w:t xml:space="preserve"> в состав платы</w:t>
      </w:r>
    </w:p>
    <w:p w:rsidR="00BB2A35" w:rsidRPr="00BB2A35" w:rsidRDefault="000D674D" w:rsidP="00BB2A3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BB2A35">
        <w:rPr>
          <w:rFonts w:ascii="Times New Roman" w:hAnsi="Times New Roman" w:cs="Times New Roman"/>
          <w:sz w:val="20"/>
        </w:rPr>
        <w:t>за технологическое присоединение</w:t>
      </w:r>
      <w:r w:rsidR="00BB2A35" w:rsidRPr="00BB2A35">
        <w:rPr>
          <w:rFonts w:ascii="Times New Roman" w:hAnsi="Times New Roman" w:cs="Times New Roman"/>
          <w:b/>
          <w:sz w:val="20"/>
        </w:rPr>
        <w:t xml:space="preserve"> </w:t>
      </w:r>
    </w:p>
    <w:p w:rsidR="00BB2A35" w:rsidRPr="00BB2A35" w:rsidRDefault="00BB2A35" w:rsidP="00BB2A3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BB2A35">
        <w:rPr>
          <w:rFonts w:ascii="Times New Roman" w:hAnsi="Times New Roman" w:cs="Times New Roman"/>
          <w:b/>
          <w:sz w:val="20"/>
        </w:rPr>
        <w:t>АО «Коммунарские электрические сети» (факт 2017г.=план 2019г.)</w:t>
      </w:r>
    </w:p>
    <w:p w:rsidR="000D674D" w:rsidRPr="00BB2A35" w:rsidRDefault="000D674D" w:rsidP="000D674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D674D" w:rsidRPr="00BB2A35" w:rsidRDefault="000D674D" w:rsidP="000D674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B2A35">
        <w:rPr>
          <w:rFonts w:ascii="Times New Roman" w:hAnsi="Times New Roman" w:cs="Times New Roman"/>
          <w:sz w:val="20"/>
        </w:rPr>
        <w:t>(без НДС)</w:t>
      </w:r>
    </w:p>
    <w:p w:rsidR="000D674D" w:rsidRPr="00BB2A35" w:rsidRDefault="000D674D" w:rsidP="000D674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067"/>
        <w:gridCol w:w="1134"/>
        <w:gridCol w:w="1134"/>
        <w:gridCol w:w="1191"/>
        <w:gridCol w:w="1138"/>
        <w:gridCol w:w="1077"/>
        <w:gridCol w:w="1191"/>
        <w:gridCol w:w="1138"/>
        <w:gridCol w:w="1088"/>
        <w:gridCol w:w="1123"/>
      </w:tblGrid>
      <w:tr w:rsidR="000D674D" w:rsidRPr="00BB2A35" w:rsidTr="00D9473E">
        <w:tc>
          <w:tcPr>
            <w:tcW w:w="964" w:type="dxa"/>
            <w:vMerge w:val="restart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67" w:type="dxa"/>
            <w:vMerge w:val="restart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3459" w:type="dxa"/>
            <w:gridSpan w:val="3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Фактические данные за предыдущий период регулирования</w:t>
            </w:r>
            <w:r w:rsidR="00BB2A35">
              <w:rPr>
                <w:rFonts w:ascii="Times New Roman" w:hAnsi="Times New Roman" w:cs="Times New Roman"/>
                <w:sz w:val="20"/>
              </w:rPr>
              <w:t xml:space="preserve"> (2017г.)</w:t>
            </w:r>
          </w:p>
        </w:tc>
        <w:tc>
          <w:tcPr>
            <w:tcW w:w="3406" w:type="dxa"/>
            <w:gridSpan w:val="3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Расчетные (фактические) данные за предыдущий период регулирования</w:t>
            </w:r>
            <w:r w:rsidR="00BB2A35">
              <w:rPr>
                <w:rFonts w:ascii="Times New Roman" w:hAnsi="Times New Roman" w:cs="Times New Roman"/>
                <w:sz w:val="20"/>
              </w:rPr>
              <w:t>(2017г.)</w:t>
            </w:r>
          </w:p>
        </w:tc>
        <w:tc>
          <w:tcPr>
            <w:tcW w:w="3349" w:type="dxa"/>
            <w:gridSpan w:val="3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Плановые показатели на следующий период регулирования</w:t>
            </w:r>
            <w:r w:rsidR="00BB2A35">
              <w:rPr>
                <w:rFonts w:ascii="Times New Roman" w:hAnsi="Times New Roman" w:cs="Times New Roman"/>
                <w:sz w:val="20"/>
              </w:rPr>
              <w:t xml:space="preserve"> (2019г.)</w:t>
            </w:r>
          </w:p>
        </w:tc>
      </w:tr>
      <w:tr w:rsidR="000D674D" w:rsidRPr="00BB2A35" w:rsidTr="00D9473E">
        <w:tc>
          <w:tcPr>
            <w:tcW w:w="964" w:type="dxa"/>
            <w:vMerge/>
          </w:tcPr>
          <w:p w:rsidR="000D674D" w:rsidRPr="00BB2A35" w:rsidRDefault="000D674D" w:rsidP="00E42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0D674D" w:rsidRPr="00BB2A35" w:rsidRDefault="000D674D" w:rsidP="00E42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ставка платы (руб./кВт, руб./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>, руб./шт.)</w:t>
            </w:r>
          </w:p>
        </w:tc>
        <w:tc>
          <w:tcPr>
            <w:tcW w:w="1134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мощность, длина линий, количество (кВт,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>, шт.)</w:t>
            </w:r>
          </w:p>
        </w:tc>
        <w:tc>
          <w:tcPr>
            <w:tcW w:w="1191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расходы на строительство объекта (тыс. руб.)</w:t>
            </w:r>
          </w:p>
        </w:tc>
        <w:tc>
          <w:tcPr>
            <w:tcW w:w="1138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стандарт, тариф, ставка (руб./кВт, руб./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>, руб./шт.)</w:t>
            </w:r>
          </w:p>
        </w:tc>
        <w:tc>
          <w:tcPr>
            <w:tcW w:w="1077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мощность, длина линий, количество (кВт,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>, шт.)</w:t>
            </w:r>
          </w:p>
        </w:tc>
        <w:tc>
          <w:tcPr>
            <w:tcW w:w="1191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расходы на строительство объекта (тыс. руб.)</w:t>
            </w:r>
          </w:p>
        </w:tc>
        <w:tc>
          <w:tcPr>
            <w:tcW w:w="1138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стандарт, тариф, ставка (руб./кВт, руб./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>, руб./шт.)</w:t>
            </w:r>
          </w:p>
        </w:tc>
        <w:tc>
          <w:tcPr>
            <w:tcW w:w="1088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мощность, длина линий (кВт,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>, шт.)</w:t>
            </w:r>
          </w:p>
        </w:tc>
        <w:tc>
          <w:tcPr>
            <w:tcW w:w="1123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расходы на строительство объекта (тыс. руб.)</w:t>
            </w:r>
          </w:p>
        </w:tc>
      </w:tr>
      <w:tr w:rsidR="000D674D" w:rsidRPr="00BB2A35" w:rsidTr="00D9473E">
        <w:tc>
          <w:tcPr>
            <w:tcW w:w="964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7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05"/>
            <w:bookmarkEnd w:id="2"/>
            <w:r w:rsidRPr="00BB2A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106"/>
            <w:bookmarkEnd w:id="3"/>
            <w:r w:rsidRPr="00BB2A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107"/>
            <w:bookmarkEnd w:id="4"/>
            <w:r w:rsidRPr="00BB2A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8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108"/>
            <w:bookmarkEnd w:id="5"/>
            <w:r w:rsidRPr="00BB2A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7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109"/>
            <w:bookmarkEnd w:id="6"/>
            <w:r w:rsidRPr="00BB2A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91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110"/>
            <w:bookmarkEnd w:id="7"/>
            <w:r w:rsidRPr="00BB2A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8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111"/>
            <w:bookmarkEnd w:id="8"/>
            <w:r w:rsidRPr="00BB2A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8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112"/>
            <w:bookmarkEnd w:id="9"/>
            <w:r w:rsidRPr="00BB2A3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23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113"/>
            <w:bookmarkEnd w:id="10"/>
            <w:r w:rsidRPr="00BB2A3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D674D" w:rsidRPr="00BB2A35" w:rsidTr="001533CF">
        <w:tc>
          <w:tcPr>
            <w:tcW w:w="964" w:type="dxa"/>
          </w:tcPr>
          <w:p w:rsidR="000D674D" w:rsidRPr="00BB2A35" w:rsidRDefault="000D674D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114"/>
            <w:bookmarkEnd w:id="11"/>
            <w:r w:rsidRPr="00BB2A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7" w:type="dxa"/>
          </w:tcPr>
          <w:p w:rsidR="000D674D" w:rsidRPr="00BB2A35" w:rsidRDefault="000D674D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Расходы на выполнение организационно-технических мероприятий, связанные с осуществлением технологического присоединения [</w:t>
            </w:r>
            <w:hyperlink w:anchor="P125" w:history="1">
              <w:r w:rsidRPr="00BB2A35">
                <w:rPr>
                  <w:rFonts w:ascii="Times New Roman" w:hAnsi="Times New Roman" w:cs="Times New Roman"/>
                  <w:color w:val="0000FF"/>
                  <w:sz w:val="20"/>
                </w:rPr>
                <w:t>пункт 1.1</w:t>
              </w:r>
            </w:hyperlink>
            <w:r w:rsidRPr="00BB2A35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6" w:history="1">
              <w:r w:rsidRPr="00BB2A35">
                <w:rPr>
                  <w:rFonts w:ascii="Times New Roman" w:hAnsi="Times New Roman" w:cs="Times New Roman"/>
                  <w:color w:val="0000FF"/>
                  <w:sz w:val="20"/>
                </w:rPr>
                <w:t>пункт 1.2</w:t>
              </w:r>
            </w:hyperlink>
            <w:r w:rsidRPr="00BB2A35">
              <w:rPr>
                <w:rFonts w:ascii="Times New Roman" w:hAnsi="Times New Roman" w:cs="Times New Roman"/>
                <w:sz w:val="20"/>
              </w:rPr>
              <w:t>]:</w:t>
            </w:r>
          </w:p>
        </w:tc>
        <w:tc>
          <w:tcPr>
            <w:tcW w:w="1134" w:type="dxa"/>
            <w:vAlign w:val="center"/>
          </w:tcPr>
          <w:p w:rsidR="000D674D" w:rsidRPr="00BB2A35" w:rsidRDefault="001533CF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D674D" w:rsidRPr="00BB2A35" w:rsidRDefault="001533CF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0D674D" w:rsidRPr="00BB2A35" w:rsidRDefault="001533CF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0D674D" w:rsidRPr="00BB2A35" w:rsidRDefault="001533CF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0D674D" w:rsidRPr="00BB2A35" w:rsidRDefault="001533CF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0D674D" w:rsidRPr="00BB2A35" w:rsidRDefault="001533CF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0D674D" w:rsidRPr="00BB2A35" w:rsidRDefault="001533CF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0D674D" w:rsidRPr="00BB2A35" w:rsidRDefault="001533CF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0D674D" w:rsidRPr="00BB2A35" w:rsidRDefault="001533CF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533CF" w:rsidRPr="00BB2A35" w:rsidTr="00FF4316">
        <w:tc>
          <w:tcPr>
            <w:tcW w:w="964" w:type="dxa"/>
          </w:tcPr>
          <w:p w:rsidR="001533CF" w:rsidRPr="00BB2A35" w:rsidRDefault="001533CF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125"/>
            <w:bookmarkEnd w:id="12"/>
            <w:r w:rsidRPr="00BB2A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067" w:type="dxa"/>
          </w:tcPr>
          <w:p w:rsidR="001533CF" w:rsidRPr="00BB2A35" w:rsidRDefault="001533CF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подготовка и выдача сетевой организацией технических условий (ТУ) Заявителю, на уровне напряжения i и (или) диапазоне мощности j</w:t>
            </w:r>
          </w:p>
        </w:tc>
        <w:tc>
          <w:tcPr>
            <w:tcW w:w="1134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533CF" w:rsidRPr="00BB2A35" w:rsidTr="0019393F">
        <w:tc>
          <w:tcPr>
            <w:tcW w:w="964" w:type="dxa"/>
          </w:tcPr>
          <w:p w:rsidR="001533CF" w:rsidRPr="00BB2A35" w:rsidRDefault="001533CF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136"/>
            <w:bookmarkEnd w:id="13"/>
            <w:r w:rsidRPr="00BB2A35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3067" w:type="dxa"/>
          </w:tcPr>
          <w:p w:rsidR="001533CF" w:rsidRPr="00BB2A35" w:rsidRDefault="001533CF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проверка сетевой организацией выполнения Заявителем ТУ, на уровне напряжения i и (или) диапазоне мощности j</w:t>
            </w:r>
          </w:p>
        </w:tc>
        <w:tc>
          <w:tcPr>
            <w:tcW w:w="1134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1533CF" w:rsidRPr="00BB2A35" w:rsidRDefault="001533CF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066F8" w:rsidRPr="00BB2A35" w:rsidTr="00D9473E">
        <w:tc>
          <w:tcPr>
            <w:tcW w:w="964" w:type="dxa"/>
          </w:tcPr>
          <w:p w:rsidR="00E066F8" w:rsidRPr="00BB2A35" w:rsidRDefault="00E066F8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147"/>
            <w:bookmarkEnd w:id="14"/>
            <w:r w:rsidRPr="00BB2A3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067" w:type="dxa"/>
          </w:tcPr>
          <w:p w:rsidR="00E066F8" w:rsidRPr="00BB2A35" w:rsidRDefault="00E066F8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Расходы по мероприятиям "последней мили", связанные с осуществлением технологического присоединения</w:t>
            </w:r>
          </w:p>
        </w:tc>
        <w:tc>
          <w:tcPr>
            <w:tcW w:w="1134" w:type="dxa"/>
          </w:tcPr>
          <w:p w:rsidR="00E066F8" w:rsidRPr="00BB2A35" w:rsidRDefault="00E066F8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E066F8" w:rsidRPr="00BB2A35" w:rsidRDefault="00E066F8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91" w:type="dxa"/>
          </w:tcPr>
          <w:p w:rsidR="00E066F8" w:rsidRPr="00BB2A35" w:rsidRDefault="00E066F8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47,907</w:t>
            </w:r>
          </w:p>
        </w:tc>
        <w:tc>
          <w:tcPr>
            <w:tcW w:w="1138" w:type="dxa"/>
          </w:tcPr>
          <w:p w:rsidR="00E066F8" w:rsidRPr="00BB2A35" w:rsidRDefault="00E066F8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066F8" w:rsidRPr="00BB2A35" w:rsidRDefault="00E066F8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91" w:type="dxa"/>
          </w:tcPr>
          <w:p w:rsidR="00E066F8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E066F8" w:rsidRPr="00BB2A35" w:rsidRDefault="00E066F8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8" w:type="dxa"/>
          </w:tcPr>
          <w:p w:rsidR="00E066F8" w:rsidRPr="00BB2A35" w:rsidRDefault="00E066F8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23" w:type="dxa"/>
          </w:tcPr>
          <w:p w:rsidR="00E066F8" w:rsidRPr="00BB2A35" w:rsidRDefault="00E066F8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47,907</w:t>
            </w:r>
          </w:p>
        </w:tc>
      </w:tr>
      <w:tr w:rsidR="002A7F60" w:rsidRPr="00BB2A35" w:rsidTr="008F4DAA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Строительство воздушных линий</w:t>
            </w:r>
          </w:p>
        </w:tc>
        <w:tc>
          <w:tcPr>
            <w:tcW w:w="1134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A7F60" w:rsidRPr="00BB2A35" w:rsidRDefault="002A7F60" w:rsidP="00E066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2A7F60" w:rsidRPr="00BB2A35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47,907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AD78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3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47,907</w:t>
            </w:r>
          </w:p>
        </w:tc>
      </w:tr>
      <w:tr w:rsidR="002A7F60" w:rsidRPr="00BB2A35" w:rsidTr="0002026B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3.j</w:t>
            </w:r>
          </w:p>
        </w:tc>
        <w:tc>
          <w:tcPr>
            <w:tcW w:w="3067" w:type="dxa"/>
          </w:tcPr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Материал опоры </w:t>
            </w:r>
          </w:p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(деревянные (j = 1), металлические (j = 2), железобетонные (j = 3)</w:t>
            </w:r>
            <w:proofErr w:type="gramEnd"/>
          </w:p>
        </w:tc>
        <w:tc>
          <w:tcPr>
            <w:tcW w:w="1134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4805,2</w:t>
            </w:r>
          </w:p>
        </w:tc>
        <w:tc>
          <w:tcPr>
            <w:tcW w:w="1134" w:type="dxa"/>
          </w:tcPr>
          <w:p w:rsidR="002A7F60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шт.</w:t>
            </w:r>
          </w:p>
        </w:tc>
        <w:tc>
          <w:tcPr>
            <w:tcW w:w="1191" w:type="dxa"/>
          </w:tcPr>
          <w:p w:rsidR="002A7F60" w:rsidRPr="00064BD6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24,026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4805,2</w:t>
            </w:r>
          </w:p>
        </w:tc>
        <w:tc>
          <w:tcPr>
            <w:tcW w:w="1088" w:type="dxa"/>
          </w:tcPr>
          <w:p w:rsidR="002A7F60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шт.</w:t>
            </w:r>
          </w:p>
        </w:tc>
        <w:tc>
          <w:tcPr>
            <w:tcW w:w="1123" w:type="dxa"/>
          </w:tcPr>
          <w:p w:rsidR="002A7F60" w:rsidRPr="00064BD6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24,026</w:t>
            </w:r>
          </w:p>
        </w:tc>
      </w:tr>
      <w:tr w:rsidR="002A7F60" w:rsidRPr="00BB2A35" w:rsidTr="00E92C44">
        <w:tc>
          <w:tcPr>
            <w:tcW w:w="964" w:type="dxa"/>
          </w:tcPr>
          <w:p w:rsidR="002A7F60" w:rsidRPr="00064BD6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j.3</w:t>
            </w:r>
          </w:p>
        </w:tc>
        <w:tc>
          <w:tcPr>
            <w:tcW w:w="3067" w:type="dxa"/>
          </w:tcPr>
          <w:p w:rsidR="002A7F60" w:rsidRPr="00064BD6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железобетонные</w:t>
            </w:r>
          </w:p>
        </w:tc>
        <w:tc>
          <w:tcPr>
            <w:tcW w:w="1134" w:type="dxa"/>
          </w:tcPr>
          <w:p w:rsidR="002A7F60" w:rsidRPr="00BB2A35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4805,2</w:t>
            </w:r>
          </w:p>
        </w:tc>
        <w:tc>
          <w:tcPr>
            <w:tcW w:w="1134" w:type="dxa"/>
          </w:tcPr>
          <w:p w:rsidR="002A7F60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шт.</w:t>
            </w:r>
          </w:p>
        </w:tc>
        <w:tc>
          <w:tcPr>
            <w:tcW w:w="1191" w:type="dxa"/>
          </w:tcPr>
          <w:p w:rsidR="002A7F60" w:rsidRPr="00064BD6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24,026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4805,2</w:t>
            </w:r>
          </w:p>
        </w:tc>
        <w:tc>
          <w:tcPr>
            <w:tcW w:w="1088" w:type="dxa"/>
          </w:tcPr>
          <w:p w:rsidR="002A7F60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шт.</w:t>
            </w:r>
          </w:p>
        </w:tc>
        <w:tc>
          <w:tcPr>
            <w:tcW w:w="1123" w:type="dxa"/>
          </w:tcPr>
          <w:p w:rsidR="002A7F60" w:rsidRPr="00064BD6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24,026</w:t>
            </w:r>
          </w:p>
        </w:tc>
      </w:tr>
      <w:tr w:rsidR="002A7F60" w:rsidRPr="00BB2A35" w:rsidTr="00C72B4C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3.j.k</w:t>
            </w:r>
          </w:p>
        </w:tc>
        <w:tc>
          <w:tcPr>
            <w:tcW w:w="3067" w:type="dxa"/>
          </w:tcPr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Тип провода</w:t>
            </w:r>
          </w:p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 xml:space="preserve">(изолированный провод </w:t>
            </w:r>
            <w:proofErr w:type="gramEnd"/>
          </w:p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(k = 1), </w:t>
            </w:r>
          </w:p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неизолированный провод (k = 2)</w:t>
            </w:r>
          </w:p>
        </w:tc>
        <w:tc>
          <w:tcPr>
            <w:tcW w:w="1134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134" w:type="dxa"/>
          </w:tcPr>
          <w:p w:rsidR="002A7F60" w:rsidRPr="009344C6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,34 км</w:t>
            </w:r>
          </w:p>
        </w:tc>
        <w:tc>
          <w:tcPr>
            <w:tcW w:w="1191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088" w:type="dxa"/>
          </w:tcPr>
          <w:p w:rsidR="002A7F60" w:rsidRPr="009344C6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,34 км</w:t>
            </w:r>
          </w:p>
        </w:tc>
        <w:tc>
          <w:tcPr>
            <w:tcW w:w="1123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</w:tr>
      <w:tr w:rsidR="002A7F60" w:rsidRPr="00BB2A35" w:rsidTr="0037009C">
        <w:tc>
          <w:tcPr>
            <w:tcW w:w="964" w:type="dxa"/>
          </w:tcPr>
          <w:p w:rsidR="002A7F60" w:rsidRPr="00064BD6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.j.k.1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изолированный провод</w:t>
            </w:r>
          </w:p>
        </w:tc>
        <w:tc>
          <w:tcPr>
            <w:tcW w:w="1134" w:type="dxa"/>
          </w:tcPr>
          <w:p w:rsidR="002A7F60" w:rsidRPr="00BB2A35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134" w:type="dxa"/>
          </w:tcPr>
          <w:p w:rsidR="002A7F60" w:rsidRPr="009344C6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,34 км</w:t>
            </w:r>
          </w:p>
        </w:tc>
        <w:tc>
          <w:tcPr>
            <w:tcW w:w="1191" w:type="dxa"/>
          </w:tcPr>
          <w:p w:rsidR="002A7F60" w:rsidRPr="00BB2A35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088" w:type="dxa"/>
          </w:tcPr>
          <w:p w:rsidR="002A7F60" w:rsidRPr="009344C6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,34 км</w:t>
            </w:r>
          </w:p>
        </w:tc>
        <w:tc>
          <w:tcPr>
            <w:tcW w:w="1123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</w:tr>
      <w:tr w:rsidR="002A7F60" w:rsidRPr="00BB2A35" w:rsidTr="009B0279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3.j.k.l</w:t>
            </w:r>
          </w:p>
        </w:tc>
        <w:tc>
          <w:tcPr>
            <w:tcW w:w="3067" w:type="dxa"/>
          </w:tcPr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Материал провода </w:t>
            </w:r>
          </w:p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 xml:space="preserve">(медный (l = 1), </w:t>
            </w:r>
            <w:proofErr w:type="gramEnd"/>
          </w:p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стальной (l = 2),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сталеалюминиевый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(l = 3), алюминиевый (l = 4)</w:t>
            </w:r>
          </w:p>
        </w:tc>
        <w:tc>
          <w:tcPr>
            <w:tcW w:w="1134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134" w:type="dxa"/>
          </w:tcPr>
          <w:p w:rsidR="002A7F60" w:rsidRPr="009344C6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,34 км</w:t>
            </w:r>
          </w:p>
        </w:tc>
        <w:tc>
          <w:tcPr>
            <w:tcW w:w="1191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088" w:type="dxa"/>
          </w:tcPr>
          <w:p w:rsidR="002A7F60" w:rsidRPr="009344C6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,34 км</w:t>
            </w:r>
          </w:p>
        </w:tc>
        <w:tc>
          <w:tcPr>
            <w:tcW w:w="1123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</w:tr>
      <w:tr w:rsidR="002A7F60" w:rsidRPr="00BB2A35" w:rsidTr="00644925">
        <w:tc>
          <w:tcPr>
            <w:tcW w:w="964" w:type="dxa"/>
          </w:tcPr>
          <w:p w:rsidR="002A7F60" w:rsidRPr="009344C6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.j.k.l.4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алюминиевый</w:t>
            </w:r>
          </w:p>
        </w:tc>
        <w:tc>
          <w:tcPr>
            <w:tcW w:w="1134" w:type="dxa"/>
          </w:tcPr>
          <w:p w:rsidR="002A7F60" w:rsidRPr="00BB2A35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134" w:type="dxa"/>
          </w:tcPr>
          <w:p w:rsidR="002A7F60" w:rsidRPr="00BB2A35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0,34 км</w:t>
            </w:r>
          </w:p>
        </w:tc>
        <w:tc>
          <w:tcPr>
            <w:tcW w:w="1191" w:type="dxa"/>
          </w:tcPr>
          <w:p w:rsidR="002A7F60" w:rsidRPr="00BB2A35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088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0,34 км</w:t>
            </w:r>
          </w:p>
        </w:tc>
        <w:tc>
          <w:tcPr>
            <w:tcW w:w="1123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</w:tr>
      <w:tr w:rsidR="002A7F60" w:rsidRPr="00BB2A35" w:rsidTr="00445537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3.j.k.l.m</w:t>
            </w:r>
          </w:p>
        </w:tc>
        <w:tc>
          <w:tcPr>
            <w:tcW w:w="3067" w:type="dxa"/>
          </w:tcPr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Сечение провода </w:t>
            </w:r>
          </w:p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 xml:space="preserve">(диапазон до 50 квадратных мм включительно (m = 1), </w:t>
            </w:r>
            <w:proofErr w:type="gramEnd"/>
          </w:p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от 50 до 100 квадратных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мм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(m = 2), </w:t>
            </w:r>
          </w:p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от 100 до 200 квадратных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мм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2A35">
              <w:rPr>
                <w:rFonts w:ascii="Times New Roman" w:hAnsi="Times New Roman" w:cs="Times New Roman"/>
                <w:sz w:val="20"/>
              </w:rPr>
              <w:lastRenderedPageBreak/>
              <w:t xml:space="preserve">включительно (m = 3), </w:t>
            </w:r>
          </w:p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от 200 до 500 квадратных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мм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(m = 4), </w:t>
            </w:r>
          </w:p>
          <w:p w:rsidR="002A7F60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от 500 до 800 квадратных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мм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(m = 5), </w:t>
            </w:r>
          </w:p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свыше 800 квадратных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мм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 xml:space="preserve"> (m = 6)</w:t>
            </w:r>
          </w:p>
        </w:tc>
        <w:tc>
          <w:tcPr>
            <w:tcW w:w="1134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70238,24</w:t>
            </w:r>
          </w:p>
        </w:tc>
        <w:tc>
          <w:tcPr>
            <w:tcW w:w="1134" w:type="dxa"/>
          </w:tcPr>
          <w:p w:rsidR="002A7F60" w:rsidRPr="009344C6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,34 км</w:t>
            </w:r>
          </w:p>
        </w:tc>
        <w:tc>
          <w:tcPr>
            <w:tcW w:w="1191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088" w:type="dxa"/>
          </w:tcPr>
          <w:p w:rsidR="002A7F60" w:rsidRPr="009344C6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,34 км</w:t>
            </w:r>
          </w:p>
        </w:tc>
        <w:tc>
          <w:tcPr>
            <w:tcW w:w="1123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</w:tr>
      <w:tr w:rsidR="002A7F60" w:rsidRPr="00BB2A35" w:rsidTr="00A736BD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lastRenderedPageBreak/>
              <w:t>3.j.k.l.m</w:t>
            </w:r>
            <w:r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диапазон до 50 квадратных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мм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</w:t>
            </w:r>
          </w:p>
        </w:tc>
        <w:tc>
          <w:tcPr>
            <w:tcW w:w="1134" w:type="dxa"/>
          </w:tcPr>
          <w:p w:rsidR="002A7F60" w:rsidRDefault="002A7F60" w:rsidP="001533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134" w:type="dxa"/>
          </w:tcPr>
          <w:p w:rsidR="002A7F60" w:rsidRPr="00BB2A35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0,34 км</w:t>
            </w:r>
          </w:p>
        </w:tc>
        <w:tc>
          <w:tcPr>
            <w:tcW w:w="1191" w:type="dxa"/>
          </w:tcPr>
          <w:p w:rsidR="002A7F60" w:rsidRPr="00BB2A35" w:rsidRDefault="002A7F60" w:rsidP="00153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593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Default="002A7F60" w:rsidP="00AD784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70238,24</w:t>
            </w:r>
          </w:p>
        </w:tc>
        <w:tc>
          <w:tcPr>
            <w:tcW w:w="1088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0,34 км</w:t>
            </w:r>
          </w:p>
        </w:tc>
        <w:tc>
          <w:tcPr>
            <w:tcW w:w="1123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23,881</w:t>
            </w:r>
          </w:p>
        </w:tc>
      </w:tr>
      <w:tr w:rsidR="002A7F60" w:rsidRPr="00BB2A35" w:rsidTr="00243321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Строительство кабельных линий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98152F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4.j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Способ прокладки кабельных линий (в траншеях (j = 1), в блоках (j = 2), в каналах (j = 3), в туннелях и коллекторах (j = 4), в галереях и эстакадах (j = 5), горизонтальное наклонное бурение (j = 6)</w:t>
            </w:r>
            <w:proofErr w:type="gramEnd"/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0924AE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4.j.k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Одножильные (k = 1) и многожильные (k = 2)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476708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4.j.k.l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Кабели с резиновой и пластмассовой изоляцией (l = 1), бумажной изоляцией (l = 2)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E401A8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4.j.k.l.m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</w:t>
            </w:r>
            <w:proofErr w:type="gramEnd"/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E937B9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Строительство пунктов секционирования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B61461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lastRenderedPageBreak/>
              <w:t>5.j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Реклоузеры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(j = 1 распределительные пункты (РП) (j = 2), переключательные пункты (ПП) (j = 3)</w:t>
            </w:r>
            <w:proofErr w:type="gramEnd"/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E368E7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5.j.k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Номинальный ток до 100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6C0533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Строительство трансформаторных подстанций (ТП), за исключением распределительных трансформаторных подстанций (РТП), с уровнем напряжения до 35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05547D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6.j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Трансформаторные подстанции (ТП), за исключением распределительных трансформаторных подстанций (РТП)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AC60B5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6.j.k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Однотрансформаторные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(k = 1),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двухтрансформаторные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и более (k = 2)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931462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6.j.k.l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Трансформаторная мощность до 25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(l = 1), от 25 до 100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(l = 2), от 100 до 250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(l = 3),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 xml:space="preserve"> 250 до 500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(l = 4), от 500 до 900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(l = 5), свыше 1000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l = 6)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7A025A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Строительство распределительных трансформаторных подстанций (РТП) с уровнем напряжения до 35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E03E12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7.j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Распределительные трансформаторные подстанции (РТП)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D33444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7.j.k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Однотрансформаторные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(k = 1),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двухтрансформаторные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и более (k = 2)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126306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7.j.k.l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Трансформаторная мощность до 25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(l = 1), от 25 до 100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(l = 2), от 100 до 250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(l = 3), </w:t>
            </w: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BB2A35">
              <w:rPr>
                <w:rFonts w:ascii="Times New Roman" w:hAnsi="Times New Roman" w:cs="Times New Roman"/>
                <w:sz w:val="20"/>
              </w:rPr>
              <w:t xml:space="preserve"> 250 до 500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(l = 4), от 500 до 900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включительно (l = 5), свыше 1000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кВА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(l = 6)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9229AB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Строительство центров питания, подстанций уровнем напряжения 35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и выше (ПС)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D973BA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8.j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 xml:space="preserve">ПС 35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(j = 1), ПС 110 </w:t>
            </w:r>
            <w:proofErr w:type="spellStart"/>
            <w:r w:rsidRPr="00BB2A35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BB2A35">
              <w:rPr>
                <w:rFonts w:ascii="Times New Roman" w:hAnsi="Times New Roman" w:cs="Times New Roman"/>
                <w:sz w:val="20"/>
              </w:rPr>
              <w:t xml:space="preserve"> и выше (j = 2)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7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91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8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A7F60" w:rsidRPr="00BB2A35" w:rsidTr="00D9473E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411"/>
            <w:bookmarkEnd w:id="15"/>
            <w:r w:rsidRPr="00BB2A35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Суммарный размер платы за технологическое присоединение [</w:t>
            </w:r>
            <w:hyperlink w:anchor="P422" w:history="1">
              <w:r w:rsidRPr="00BB2A35">
                <w:rPr>
                  <w:rFonts w:ascii="Times New Roman" w:hAnsi="Times New Roman" w:cs="Times New Roman"/>
                  <w:color w:val="0000FF"/>
                  <w:sz w:val="20"/>
                </w:rPr>
                <w:t>п. 9.1</w:t>
              </w:r>
            </w:hyperlink>
            <w:r w:rsidRPr="00BB2A35">
              <w:rPr>
                <w:rFonts w:ascii="Times New Roman" w:hAnsi="Times New Roman" w:cs="Times New Roman"/>
                <w:sz w:val="20"/>
              </w:rPr>
              <w:t xml:space="preserve"> * </w:t>
            </w:r>
            <w:hyperlink w:anchor="P433" w:history="1">
              <w:r w:rsidRPr="00BB2A35">
                <w:rPr>
                  <w:rFonts w:ascii="Times New Roman" w:hAnsi="Times New Roman" w:cs="Times New Roman"/>
                  <w:color w:val="0000FF"/>
                  <w:sz w:val="20"/>
                </w:rPr>
                <w:t>п. 9.2</w:t>
              </w:r>
            </w:hyperlink>
            <w:r w:rsidRPr="00BB2A35">
              <w:rPr>
                <w:rFonts w:ascii="Times New Roman" w:hAnsi="Times New Roman" w:cs="Times New Roman"/>
                <w:sz w:val="20"/>
              </w:rPr>
              <w:t xml:space="preserve"> / 1000]:</w:t>
            </w:r>
          </w:p>
        </w:tc>
        <w:tc>
          <w:tcPr>
            <w:tcW w:w="113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91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3,729</w:t>
            </w:r>
          </w:p>
        </w:tc>
        <w:tc>
          <w:tcPr>
            <w:tcW w:w="113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91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23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3,729</w:t>
            </w:r>
          </w:p>
        </w:tc>
      </w:tr>
      <w:tr w:rsidR="002A7F60" w:rsidRPr="00BB2A35" w:rsidTr="00D9473E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422"/>
            <w:bookmarkEnd w:id="16"/>
            <w:r w:rsidRPr="00BB2A35">
              <w:rPr>
                <w:rFonts w:ascii="Times New Roman" w:hAnsi="Times New Roman" w:cs="Times New Roman"/>
                <w:sz w:val="20"/>
              </w:rPr>
              <w:t>9.1.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Размер платы за технологическое присоединение (руб. без НДС)</w:t>
            </w:r>
          </w:p>
        </w:tc>
        <w:tc>
          <w:tcPr>
            <w:tcW w:w="113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91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466,1</w:t>
            </w:r>
          </w:p>
        </w:tc>
        <w:tc>
          <w:tcPr>
            <w:tcW w:w="113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91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23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466,1</w:t>
            </w:r>
          </w:p>
        </w:tc>
      </w:tr>
      <w:tr w:rsidR="002A7F60" w:rsidRPr="00BB2A35" w:rsidTr="00D9473E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433"/>
            <w:bookmarkEnd w:id="17"/>
            <w:r w:rsidRPr="00BB2A35">
              <w:rPr>
                <w:rFonts w:ascii="Times New Roman" w:hAnsi="Times New Roman" w:cs="Times New Roman"/>
                <w:sz w:val="20"/>
              </w:rPr>
              <w:t>9.2.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B2A35">
              <w:rPr>
                <w:rFonts w:ascii="Times New Roman" w:hAnsi="Times New Roman" w:cs="Times New Roman"/>
                <w:sz w:val="20"/>
              </w:rPr>
              <w:t xml:space="preserve">Плановое количество договоров на осуществление технологическое присоединение к </w:t>
            </w:r>
            <w:r w:rsidRPr="00BB2A35">
              <w:rPr>
                <w:rFonts w:ascii="Times New Roman" w:hAnsi="Times New Roman" w:cs="Times New Roman"/>
                <w:sz w:val="20"/>
              </w:rPr>
              <w:lastRenderedPageBreak/>
              <w:t xml:space="preserve">электрическим сетям (плановое количество членов объединений (организаций), указанных в </w:t>
            </w:r>
            <w:hyperlink r:id="rId8" w:history="1">
              <w:r w:rsidRPr="00BB2A35">
                <w:rPr>
                  <w:rFonts w:ascii="Times New Roman" w:hAnsi="Times New Roman" w:cs="Times New Roman"/>
                  <w:color w:val="0000FF"/>
                  <w:sz w:val="20"/>
                </w:rPr>
                <w:t>п. 9</w:t>
              </w:r>
            </w:hyperlink>
            <w:r w:rsidRPr="00BB2A35">
              <w:rPr>
                <w:rFonts w:ascii="Times New Roman" w:hAnsi="Times New Roman" w:cs="Times New Roman"/>
                <w:sz w:val="20"/>
              </w:rPr>
              <w:t xml:space="preserve"> Методических указаний по определению размера платы за технологическое присоединение к электрическим сетям, утвержденных приказом ФАС России от 29.08.2017 N 1135/17 (зарегистрирован Минюстом России 19.10.2017 N 48609) (шт.)</w:t>
            </w:r>
            <w:proofErr w:type="gramEnd"/>
          </w:p>
        </w:tc>
        <w:tc>
          <w:tcPr>
            <w:tcW w:w="113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113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91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91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23" w:type="dxa"/>
          </w:tcPr>
          <w:p w:rsidR="002A7F60" w:rsidRPr="00BB2A35" w:rsidRDefault="002A7F60" w:rsidP="00AD78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A7F60" w:rsidRPr="00BB2A35" w:rsidTr="00D9473E">
        <w:tc>
          <w:tcPr>
            <w:tcW w:w="96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3067" w:type="dxa"/>
          </w:tcPr>
          <w:p w:rsidR="002A7F60" w:rsidRPr="00BB2A35" w:rsidRDefault="002A7F60" w:rsidP="00E423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Размер расходов, связанных с осуществлением технологического присоединения к электрическим сетям, не включаемых в состав платы за технологическое присоединение (</w:t>
            </w:r>
            <w:hyperlink w:anchor="P114" w:history="1">
              <w:r w:rsidRPr="00BB2A35">
                <w:rPr>
                  <w:rFonts w:ascii="Times New Roman" w:hAnsi="Times New Roman" w:cs="Times New Roman"/>
                  <w:color w:val="0000FF"/>
                  <w:sz w:val="20"/>
                </w:rPr>
                <w:t>п. 1+</w:t>
              </w:r>
            </w:hyperlink>
            <w:r w:rsidRPr="00BB2A35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47" w:history="1">
              <w:r w:rsidRPr="00BB2A35">
                <w:rPr>
                  <w:rFonts w:ascii="Times New Roman" w:hAnsi="Times New Roman" w:cs="Times New Roman"/>
                  <w:color w:val="0000FF"/>
                  <w:sz w:val="20"/>
                </w:rPr>
                <w:t>п. 2</w:t>
              </w:r>
            </w:hyperlink>
            <w:r w:rsidRPr="00BB2A35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411" w:history="1">
              <w:r w:rsidRPr="00BB2A35">
                <w:rPr>
                  <w:rFonts w:ascii="Times New Roman" w:hAnsi="Times New Roman" w:cs="Times New Roman"/>
                  <w:color w:val="0000FF"/>
                  <w:sz w:val="20"/>
                </w:rPr>
                <w:t>п. 9</w:t>
              </w:r>
            </w:hyperlink>
            <w:r w:rsidRPr="00BB2A3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91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44,178</w:t>
            </w:r>
          </w:p>
        </w:tc>
        <w:tc>
          <w:tcPr>
            <w:tcW w:w="113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91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8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2A3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23" w:type="dxa"/>
          </w:tcPr>
          <w:p w:rsidR="002A7F60" w:rsidRPr="00BB2A35" w:rsidRDefault="002A7F60" w:rsidP="00E42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44,178</w:t>
            </w:r>
          </w:p>
        </w:tc>
      </w:tr>
    </w:tbl>
    <w:p w:rsidR="00C3127B" w:rsidRDefault="00C3127B" w:rsidP="000D674D">
      <w:pPr>
        <w:rPr>
          <w:rFonts w:ascii="Times New Roman" w:hAnsi="Times New Roman" w:cs="Times New Roman"/>
          <w:sz w:val="20"/>
          <w:szCs w:val="20"/>
        </w:rPr>
      </w:pPr>
    </w:p>
    <w:p w:rsidR="00FD7FCE" w:rsidRDefault="00FD7FCE" w:rsidP="000D674D">
      <w:pPr>
        <w:rPr>
          <w:rFonts w:ascii="Times New Roman" w:hAnsi="Times New Roman" w:cs="Times New Roman"/>
          <w:sz w:val="20"/>
          <w:szCs w:val="20"/>
        </w:rPr>
      </w:pPr>
    </w:p>
    <w:p w:rsidR="00FD7FCE" w:rsidRPr="00BB2A35" w:rsidRDefault="00FD7FCE" w:rsidP="000D67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Генеральный директор                                                                        А.В. Пустовалов</w:t>
      </w:r>
      <w:bookmarkStart w:id="18" w:name="_GoBack"/>
      <w:bookmarkEnd w:id="18"/>
    </w:p>
    <w:sectPr w:rsidR="00FD7FCE" w:rsidRPr="00BB2A35" w:rsidSect="000D67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88" w:rsidRDefault="000D4F88" w:rsidP="000D674D">
      <w:pPr>
        <w:spacing w:after="0" w:line="240" w:lineRule="auto"/>
      </w:pPr>
      <w:r>
        <w:separator/>
      </w:r>
    </w:p>
  </w:endnote>
  <w:endnote w:type="continuationSeparator" w:id="0">
    <w:p w:rsidR="000D4F88" w:rsidRDefault="000D4F88" w:rsidP="000D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88" w:rsidRDefault="000D4F88" w:rsidP="000D674D">
      <w:pPr>
        <w:spacing w:after="0" w:line="240" w:lineRule="auto"/>
      </w:pPr>
      <w:r>
        <w:separator/>
      </w:r>
    </w:p>
  </w:footnote>
  <w:footnote w:type="continuationSeparator" w:id="0">
    <w:p w:rsidR="000D4F88" w:rsidRDefault="000D4F88" w:rsidP="000D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4D"/>
    <w:rsid w:val="0000364B"/>
    <w:rsid w:val="00064BD6"/>
    <w:rsid w:val="000C731A"/>
    <w:rsid w:val="000D4F88"/>
    <w:rsid w:val="000D674D"/>
    <w:rsid w:val="001533CF"/>
    <w:rsid w:val="002A7F60"/>
    <w:rsid w:val="004310E2"/>
    <w:rsid w:val="006F0FA3"/>
    <w:rsid w:val="009344C6"/>
    <w:rsid w:val="00BB2A35"/>
    <w:rsid w:val="00C3127B"/>
    <w:rsid w:val="00D9473E"/>
    <w:rsid w:val="00DA2EE9"/>
    <w:rsid w:val="00E066F8"/>
    <w:rsid w:val="00ED5FB4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74D"/>
  </w:style>
  <w:style w:type="paragraph" w:styleId="a5">
    <w:name w:val="footer"/>
    <w:basedOn w:val="a"/>
    <w:link w:val="a6"/>
    <w:uiPriority w:val="99"/>
    <w:unhideWhenUsed/>
    <w:rsid w:val="000D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74D"/>
  </w:style>
  <w:style w:type="paragraph" w:styleId="a5">
    <w:name w:val="footer"/>
    <w:basedOn w:val="a"/>
    <w:link w:val="a6"/>
    <w:uiPriority w:val="99"/>
    <w:unhideWhenUsed/>
    <w:rsid w:val="000D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0A363A5A8BD0E5E8FF793CDC479C0E65649A877D79444DEAE9D54F5C719983B84AE8637BDEAE6KBS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AF85-897C-424A-AE30-5FE6B93C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2018-10-11T06:50:00Z</cp:lastPrinted>
  <dcterms:created xsi:type="dcterms:W3CDTF">2018-10-08T10:52:00Z</dcterms:created>
  <dcterms:modified xsi:type="dcterms:W3CDTF">2018-10-11T06:50:00Z</dcterms:modified>
</cp:coreProperties>
</file>